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shd w:val="clear" w:color="auto" w:fill="307BE3"/>
        <w:tblCellMar>
          <w:left w:w="0" w:type="dxa"/>
          <w:right w:w="0" w:type="dxa"/>
        </w:tblCellMar>
        <w:tblLook w:val="04A0"/>
      </w:tblPr>
      <w:tblGrid>
        <w:gridCol w:w="9057"/>
        <w:gridCol w:w="15"/>
      </w:tblGrid>
      <w:tr w:rsidR="004362AF" w:rsidRPr="004362AF" w:rsidTr="004362AF">
        <w:trPr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307BE3"/>
            <w:vAlign w:val="center"/>
            <w:hideMark/>
          </w:tcPr>
          <w:p w:rsidR="004362AF" w:rsidRPr="004362AF" w:rsidRDefault="004362AF" w:rsidP="004362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fr-FR"/>
              </w:rPr>
            </w:pPr>
          </w:p>
        </w:tc>
      </w:tr>
      <w:tr w:rsidR="004362AF" w:rsidRPr="004362AF" w:rsidTr="004362A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307BE3"/>
            <w:vAlign w:val="center"/>
            <w:hideMark/>
          </w:tcPr>
          <w:p w:rsidR="004362AF" w:rsidRPr="004362AF" w:rsidRDefault="004362AF" w:rsidP="004362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fr-FR"/>
              </w:rPr>
            </w:pPr>
            <w:r w:rsidRPr="004362AF">
              <w:rPr>
                <w:rFonts w:ascii="Arial" w:eastAsia="Times New Roman" w:hAnsi="Arial" w:cs="Arial" w:hint="cs"/>
                <w:b/>
                <w:bCs/>
                <w:color w:val="000000"/>
                <w:sz w:val="36"/>
                <w:szCs w:val="36"/>
                <w:rtl/>
                <w:lang w:eastAsia="fr-FR"/>
              </w:rPr>
              <w:t>أخطاء</w:t>
            </w:r>
            <w:r w:rsidRPr="004362AF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rtl/>
                <w:lang w:eastAsia="fr-FR"/>
              </w:rPr>
              <w:t xml:space="preserve"> </w:t>
            </w:r>
            <w:r w:rsidRPr="004362AF">
              <w:rPr>
                <w:rFonts w:ascii="Arial" w:eastAsia="Times New Roman" w:hAnsi="Arial" w:cs="Arial" w:hint="cs"/>
                <w:b/>
                <w:bCs/>
                <w:color w:val="000000"/>
                <w:sz w:val="36"/>
                <w:szCs w:val="36"/>
                <w:rtl/>
                <w:lang w:eastAsia="fr-FR"/>
              </w:rPr>
              <w:t>كرة</w:t>
            </w:r>
            <w:r w:rsidRPr="004362AF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rtl/>
                <w:lang w:eastAsia="fr-FR"/>
              </w:rPr>
              <w:t xml:space="preserve"> </w:t>
            </w:r>
            <w:r w:rsidRPr="004362AF">
              <w:rPr>
                <w:rFonts w:ascii="Arial" w:eastAsia="Times New Roman" w:hAnsi="Arial" w:cs="Arial" w:hint="cs"/>
                <w:b/>
                <w:bCs/>
                <w:color w:val="000000"/>
                <w:sz w:val="36"/>
                <w:szCs w:val="36"/>
                <w:rtl/>
                <w:lang w:eastAsia="fr-FR"/>
              </w:rPr>
              <w:t>السلة</w:t>
            </w:r>
            <w:r w:rsidRPr="004362AF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rtl/>
                <w:lang w:eastAsia="fr-FR"/>
              </w:rPr>
              <w:t xml:space="preserve"> </w:t>
            </w:r>
            <w:proofErr w:type="spellStart"/>
            <w:r w:rsidRPr="004362AF">
              <w:rPr>
                <w:rFonts w:ascii="Arial" w:eastAsia="Times New Roman" w:hAnsi="Arial" w:cs="Arial" w:hint="cs"/>
                <w:b/>
                <w:bCs/>
                <w:color w:val="000000"/>
                <w:sz w:val="36"/>
                <w:szCs w:val="36"/>
                <w:rtl/>
                <w:lang w:eastAsia="fr-FR"/>
              </w:rPr>
              <w:t>واشارات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rtl/>
                <w:lang w:eastAsia="fr-FR"/>
              </w:rPr>
              <w:t xml:space="preserve"> </w:t>
            </w:r>
            <w:r w:rsidRPr="004362AF">
              <w:rPr>
                <w:rFonts w:ascii="Arial" w:eastAsia="Times New Roman" w:hAnsi="Arial" w:cs="Arial" w:hint="cs"/>
                <w:b/>
                <w:bCs/>
                <w:color w:val="000000"/>
                <w:sz w:val="36"/>
                <w:szCs w:val="36"/>
                <w:rtl/>
                <w:lang w:eastAsia="fr-FR"/>
              </w:rPr>
              <w:t>الحكام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307BE3"/>
            <w:noWrap/>
            <w:hideMark/>
          </w:tcPr>
          <w:p w:rsidR="004362AF" w:rsidRPr="004362AF" w:rsidRDefault="004362AF" w:rsidP="004362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fr-FR"/>
              </w:rPr>
            </w:pPr>
          </w:p>
        </w:tc>
      </w:tr>
      <w:tr w:rsidR="004362AF" w:rsidRPr="004362AF" w:rsidTr="004362AF">
        <w:trPr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307BE3"/>
            <w:vAlign w:val="center"/>
            <w:hideMark/>
          </w:tcPr>
          <w:p w:rsidR="004362AF" w:rsidRPr="004362AF" w:rsidRDefault="004362AF" w:rsidP="004362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fr-FR"/>
              </w:rPr>
            </w:pPr>
            <w:r w:rsidRPr="004362AF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fr-FR"/>
              </w:rPr>
              <w:pict>
                <v:rect id="_x0000_i1025" style="width:0;height:0" o:hralign="center" o:hrstd="t" o:hr="t" fillcolor="#a0a0a0" stroked="f"/>
              </w:pict>
            </w:r>
          </w:p>
        </w:tc>
      </w:tr>
      <w:tr w:rsidR="004362AF" w:rsidRPr="004362AF" w:rsidTr="004362AF">
        <w:trPr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307BE3"/>
            <w:vAlign w:val="center"/>
            <w:hideMark/>
          </w:tcPr>
          <w:p w:rsidR="004362AF" w:rsidRPr="004362AF" w:rsidRDefault="004362AF" w:rsidP="004362AF">
            <w:pPr>
              <w:spacing w:after="100" w:line="48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fr-FR"/>
              </w:rPr>
            </w:pP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FF0000"/>
                <w:sz w:val="36"/>
                <w:szCs w:val="36"/>
                <w:rtl/>
                <w:lang w:eastAsia="fr-FR"/>
              </w:rPr>
              <w:t>أخطاء كرة السلة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>: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t xml:space="preserve">* 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المشي بالكرة و هو عندما يقوم اللاعب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بخطوتان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 و هو حامل للكرة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بكلتا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 اليدين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t>.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  <w:t xml:space="preserve">* 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الرجوع إلى المنطقة و هو ممنوع و يحتسب في حالة الهجوم و تخطي خط وسط الميدان ثم العودة إلى المنطقة الدفاعية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t>.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  <w:t xml:space="preserve">* 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خمس ثواني : و هي المدة التي تمنح للاعب لما يكون في حالة تنفيذ لرمية </w:t>
            </w:r>
            <w:proofErr w:type="gram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تماس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t xml:space="preserve"> .</w:t>
            </w:r>
            <w:proofErr w:type="gram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  <w:t xml:space="preserve">* 24 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ثانية : و هي المدة المحددة للهجوم ، و في حالة تجاوزها تمنح الكرة </w:t>
            </w:r>
            <w:proofErr w:type="gram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للخصم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t xml:space="preserve"> .</w:t>
            </w:r>
            <w:proofErr w:type="gram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  <w:t xml:space="preserve">* 8 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ثواني : و هي المدة المحددة للخروج من المنطقة الدفاعية عند استرجاع </w:t>
            </w:r>
            <w:proofErr w:type="gram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الكرة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t xml:space="preserve"> .</w:t>
            </w:r>
            <w:proofErr w:type="gram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  <w:t xml:space="preserve">* 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و في حالة ما كان اللعب في حالة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الدريبل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 و بعدها مسك الكرة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بكلتا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 اليدين لا يسمح له بإعادة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الدريبل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 و يسمى هذا الخطأ </w:t>
            </w:r>
            <w:proofErr w:type="spellStart"/>
            <w:proofErr w:type="gram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بدوبلي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t xml:space="preserve"> .</w:t>
            </w:r>
            <w:proofErr w:type="gram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  <w:t xml:space="preserve">* 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و في حالة تلقي اللاعب خمس أخطأ يفصل من اللعبة و يعوض بلاعب </w:t>
            </w:r>
            <w:proofErr w:type="gram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أخر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t xml:space="preserve"> .</w:t>
            </w:r>
            <w:proofErr w:type="gram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  <w:t xml:space="preserve">* 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يمكن للمدرب إحداث تغيرات و طلب أوقات مستقطعة في كل أثناء </w:t>
            </w:r>
            <w:proofErr w:type="gram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المباراة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t xml:space="preserve"> .</w:t>
            </w:r>
            <w:proofErr w:type="gram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FF0000"/>
                <w:sz w:val="36"/>
                <w:szCs w:val="36"/>
                <w:rtl/>
                <w:lang w:eastAsia="fr-FR"/>
              </w:rPr>
              <w:t>اشــــارات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FF0000"/>
                <w:sz w:val="36"/>
                <w:szCs w:val="36"/>
                <w:rtl/>
                <w:lang w:eastAsia="fr-FR"/>
              </w:rPr>
              <w:t xml:space="preserve"> الحكــــام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lastRenderedPageBreak/>
              <w:t xml:space="preserve">وهي حركات الحكام التي يتم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اسعمالها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 في احتساب النقاط و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الاخطاء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 و حتى الاتصال مع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الحكمام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الاخرين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>اثناء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rtl/>
                <w:lang w:eastAsia="fr-FR"/>
              </w:rPr>
              <w:t xml:space="preserve"> المباراة</w:t>
            </w:r>
            <w:r w:rsidRPr="004362AF">
              <w:rPr>
                <w:rFonts w:ascii="Arial" w:eastAsia="Times New Roman" w:hAnsi="Arial" w:cs="Arial"/>
                <w:b/>
                <w:bCs/>
                <w:color w:val="00008B"/>
                <w:sz w:val="36"/>
                <w:szCs w:val="36"/>
                <w:lang w:eastAsia="fr-FR"/>
              </w:rPr>
              <w:t>: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أ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>-</w:t>
            </w:r>
            <w:r w:rsidRPr="004362AF">
              <w:rPr>
                <w:rFonts w:ascii="Arial" w:eastAsia="Times New Roman" w:hAnsi="Arial" w:cs="Arial"/>
                <w:b/>
                <w:bCs/>
                <w:color w:val="0000FF"/>
                <w:sz w:val="36"/>
                <w:szCs w:val="36"/>
                <w:lang w:eastAsia="fr-FR"/>
              </w:rPr>
              <w:t> </w:t>
            </w:r>
            <w:r w:rsidRPr="004362AF">
              <w:rPr>
                <w:rFonts w:ascii="Arial" w:eastAsia="Times New Roman" w:hAnsi="Arial" w:cs="Arial"/>
                <w:b/>
                <w:bCs/>
                <w:color w:val="0000FF"/>
                <w:sz w:val="36"/>
                <w:szCs w:val="36"/>
                <w:rtl/>
                <w:lang w:eastAsia="fr-FR"/>
              </w:rPr>
              <w:t>الحركات الشائعة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  <w:t xml:space="preserve">1- 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التبديل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noProof/>
                <w:color w:val="002000"/>
                <w:sz w:val="36"/>
                <w:szCs w:val="36"/>
                <w:lang w:eastAsia="fr-FR"/>
              </w:rPr>
              <w:drawing>
                <wp:inline distT="0" distB="0" distL="0" distR="0">
                  <wp:extent cx="1270000" cy="1689100"/>
                  <wp:effectExtent l="19050" t="0" r="6350" b="0"/>
                  <wp:docPr id="3" name="Image 3" descr="http://www.bdnia.com/wp-content/uploads/010830-2026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bdnia.com/wp-content/uploads/010830-2026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168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  <w:t xml:space="preserve">2-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الاشارة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 xml:space="preserve"> للوقت المستقطع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noProof/>
                <w:color w:val="002000"/>
                <w:sz w:val="36"/>
                <w:szCs w:val="36"/>
                <w:lang w:eastAsia="fr-FR"/>
              </w:rPr>
              <w:drawing>
                <wp:inline distT="0" distB="0" distL="0" distR="0">
                  <wp:extent cx="1270000" cy="1689100"/>
                  <wp:effectExtent l="19050" t="0" r="6350" b="0"/>
                  <wp:docPr id="4" name="Image 4" descr="http://www.bdnia.com/wp-content/uploads/010830-2026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dnia.com/wp-content/uploads/010830-2026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168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ب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>- </w:t>
            </w:r>
            <w:r w:rsidRPr="004362AF">
              <w:rPr>
                <w:rFonts w:ascii="Arial" w:eastAsia="Times New Roman" w:hAnsi="Arial" w:cs="Arial"/>
                <w:b/>
                <w:bCs/>
                <w:color w:val="0000FF"/>
                <w:sz w:val="36"/>
                <w:szCs w:val="36"/>
                <w:rtl/>
                <w:lang w:eastAsia="fr-FR"/>
              </w:rPr>
              <w:t xml:space="preserve">عند احتساب النقاط يتم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00FF"/>
                <w:sz w:val="36"/>
                <w:szCs w:val="36"/>
                <w:rtl/>
                <w:lang w:eastAsia="fr-FR"/>
              </w:rPr>
              <w:t>الاخذ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00FF"/>
                <w:sz w:val="36"/>
                <w:szCs w:val="36"/>
                <w:rtl/>
                <w:lang w:eastAsia="fr-FR"/>
              </w:rPr>
              <w:t xml:space="preserve"> بهذه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00FF"/>
                <w:sz w:val="36"/>
                <w:szCs w:val="36"/>
                <w:rtl/>
                <w:lang w:eastAsia="fr-FR"/>
              </w:rPr>
              <w:t>الاشارات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  <w:t xml:space="preserve">1- 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عند تسجيل نقطة واحدة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noProof/>
                <w:color w:val="002000"/>
                <w:sz w:val="36"/>
                <w:szCs w:val="36"/>
                <w:lang w:eastAsia="fr-FR"/>
              </w:rPr>
              <w:drawing>
                <wp:inline distT="0" distB="0" distL="0" distR="0">
                  <wp:extent cx="1270000" cy="1689100"/>
                  <wp:effectExtent l="19050" t="0" r="6350" b="0"/>
                  <wp:docPr id="5" name="Image 5" descr="http://www.bdnia.com/wp-content/uploads/010830-2026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bdnia.com/wp-content/uploads/010830-2026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168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lastRenderedPageBreak/>
              <w:t xml:space="preserve">2- 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عند تسجيل نقطتين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noProof/>
                <w:color w:val="002000"/>
                <w:sz w:val="36"/>
                <w:szCs w:val="36"/>
                <w:lang w:eastAsia="fr-FR"/>
              </w:rPr>
              <w:drawing>
                <wp:inline distT="0" distB="0" distL="0" distR="0">
                  <wp:extent cx="1270000" cy="1689100"/>
                  <wp:effectExtent l="19050" t="0" r="6350" b="0"/>
                  <wp:docPr id="6" name="Image 6" descr="http://www.bdnia.com/wp-content/uploads/010830-2026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bdnia.com/wp-content/uploads/010830-2026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168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  <w:t xml:space="preserve">3- 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عند محاولة تسجيل ثلاث نقاط (التسديد من خارج القوس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>)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noProof/>
                <w:color w:val="002000"/>
                <w:sz w:val="36"/>
                <w:szCs w:val="36"/>
                <w:lang w:eastAsia="fr-FR"/>
              </w:rPr>
              <w:drawing>
                <wp:inline distT="0" distB="0" distL="0" distR="0">
                  <wp:extent cx="1270000" cy="1689100"/>
                  <wp:effectExtent l="19050" t="0" r="6350" b="0"/>
                  <wp:docPr id="7" name="Image 7" descr="http://www.bdnia.com/wp-content/uploads/010830-2026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bdnia.com/wp-content/uploads/010830-2026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168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  <w:t xml:space="preserve">4- 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عند نجاح الرمية الثلاثية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noProof/>
                <w:color w:val="002000"/>
                <w:sz w:val="36"/>
                <w:szCs w:val="36"/>
                <w:lang w:eastAsia="fr-FR"/>
              </w:rPr>
              <w:drawing>
                <wp:inline distT="0" distB="0" distL="0" distR="0">
                  <wp:extent cx="1270000" cy="1689100"/>
                  <wp:effectExtent l="19050" t="0" r="6350" b="0"/>
                  <wp:docPr id="8" name="Image 8" descr="http://www.bdnia.com/wp-content/uploads/010830-2026-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bdnia.com/wp-content/uploads/010830-2026-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168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ج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>- </w:t>
            </w:r>
            <w:r w:rsidRPr="004362AF">
              <w:rPr>
                <w:rFonts w:ascii="Arial" w:eastAsia="Times New Roman" w:hAnsi="Arial" w:cs="Arial"/>
                <w:b/>
                <w:bCs/>
                <w:color w:val="0000FF"/>
                <w:sz w:val="36"/>
                <w:szCs w:val="36"/>
                <w:rtl/>
                <w:lang w:eastAsia="fr-FR"/>
              </w:rPr>
              <w:t xml:space="preserve">عند احتساب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00FF"/>
                <w:sz w:val="36"/>
                <w:szCs w:val="36"/>
                <w:rtl/>
                <w:lang w:eastAsia="fr-FR"/>
              </w:rPr>
              <w:t>الاخطاء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  <w:t xml:space="preserve">1-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الاشارة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 xml:space="preserve">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الى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 xml:space="preserve"> خطا (يتم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ايقاف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 xml:space="preserve"> الساعة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>)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noProof/>
                <w:color w:val="002000"/>
                <w:sz w:val="36"/>
                <w:szCs w:val="36"/>
                <w:lang w:eastAsia="fr-FR"/>
              </w:rPr>
              <w:lastRenderedPageBreak/>
              <w:drawing>
                <wp:inline distT="0" distB="0" distL="0" distR="0">
                  <wp:extent cx="1270000" cy="1689100"/>
                  <wp:effectExtent l="19050" t="0" r="6350" b="0"/>
                  <wp:docPr id="9" name="Image 9" descr="http://www.bdnia.com/wp-content/uploads/010830-2026-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bdnia.com/wp-content/uploads/010830-2026-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168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  <w:t xml:space="preserve">2- 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المشي بالكرة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noProof/>
                <w:color w:val="002000"/>
                <w:sz w:val="36"/>
                <w:szCs w:val="36"/>
                <w:lang w:eastAsia="fr-FR"/>
              </w:rPr>
              <w:drawing>
                <wp:inline distT="0" distB="0" distL="0" distR="0">
                  <wp:extent cx="1270000" cy="1689100"/>
                  <wp:effectExtent l="19050" t="0" r="6350" b="0"/>
                  <wp:docPr id="10" name="Image 10" descr="http://www.bdnia.com/wp-content/uploads/010830-2026-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bdnia.com/wp-content/uploads/010830-2026-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168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  <w:t xml:space="preserve">3- 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ثلاث ثواني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 xml:space="preserve">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>three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 xml:space="preserve">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>secounds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noProof/>
                <w:color w:val="002000"/>
                <w:sz w:val="36"/>
                <w:szCs w:val="36"/>
                <w:lang w:eastAsia="fr-FR"/>
              </w:rPr>
              <w:drawing>
                <wp:inline distT="0" distB="0" distL="0" distR="0">
                  <wp:extent cx="1270000" cy="1689100"/>
                  <wp:effectExtent l="19050" t="0" r="6350" b="0"/>
                  <wp:docPr id="11" name="Image 11" descr="http://www.bdnia.com/wp-content/uploads/010830-2026-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bdnia.com/wp-content/uploads/010830-2026-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168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ال3 ثواني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> </w:t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  <w:t xml:space="preserve">4-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>jump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 xml:space="preserve">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>ball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 xml:space="preserve"> —- </w:t>
            </w:r>
            <w:proofErr w:type="spellStart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t>between</w:t>
            </w:r>
            <w:proofErr w:type="spellEnd"/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noProof/>
                <w:color w:val="002000"/>
                <w:sz w:val="36"/>
                <w:szCs w:val="36"/>
                <w:lang w:eastAsia="fr-FR"/>
              </w:rPr>
              <w:lastRenderedPageBreak/>
              <w:drawing>
                <wp:inline distT="0" distB="0" distL="0" distR="0">
                  <wp:extent cx="1270000" cy="1689100"/>
                  <wp:effectExtent l="19050" t="0" r="6350" b="0"/>
                  <wp:docPr id="12" name="Image 12" descr="http://www.bdnia.com/wp-content/uploads/010830-2026-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bdnia.com/wp-content/uploads/010830-2026-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168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lang w:eastAsia="fr-FR"/>
              </w:rPr>
              <w:br/>
            </w:r>
            <w:r w:rsidRPr="004362AF">
              <w:rPr>
                <w:rFonts w:ascii="Arial" w:eastAsia="Times New Roman" w:hAnsi="Arial" w:cs="Arial"/>
                <w:b/>
                <w:bCs/>
                <w:color w:val="002000"/>
                <w:sz w:val="36"/>
                <w:szCs w:val="36"/>
                <w:rtl/>
                <w:lang w:eastAsia="fr-FR"/>
              </w:rPr>
              <w:t>كره القفز</w:t>
            </w:r>
          </w:p>
        </w:tc>
      </w:tr>
    </w:tbl>
    <w:p w:rsidR="00CE79DD" w:rsidRPr="004362AF" w:rsidRDefault="00CE79DD" w:rsidP="004362AF">
      <w:pPr>
        <w:jc w:val="center"/>
        <w:rPr>
          <w:sz w:val="36"/>
          <w:szCs w:val="36"/>
        </w:rPr>
      </w:pPr>
    </w:p>
    <w:sectPr w:rsidR="00CE79DD" w:rsidRPr="004362AF" w:rsidSect="00CE79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4362AF"/>
    <w:rsid w:val="000A1194"/>
    <w:rsid w:val="000D3B5C"/>
    <w:rsid w:val="001360F3"/>
    <w:rsid w:val="001A3A7E"/>
    <w:rsid w:val="001F21E1"/>
    <w:rsid w:val="00287A09"/>
    <w:rsid w:val="004362AF"/>
    <w:rsid w:val="005C3E55"/>
    <w:rsid w:val="006902EB"/>
    <w:rsid w:val="00791EDA"/>
    <w:rsid w:val="00871568"/>
    <w:rsid w:val="009B4F43"/>
    <w:rsid w:val="00A55A22"/>
    <w:rsid w:val="00CE79DD"/>
    <w:rsid w:val="00D1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9D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stdetails">
    <w:name w:val="postdetails"/>
    <w:basedOn w:val="Policepardfaut"/>
    <w:rsid w:val="004362AF"/>
  </w:style>
  <w:style w:type="character" w:customStyle="1" w:styleId="apple-converted-space">
    <w:name w:val="apple-converted-space"/>
    <w:basedOn w:val="Policepardfaut"/>
    <w:rsid w:val="004362AF"/>
  </w:style>
  <w:style w:type="paragraph" w:styleId="Textedebulles">
    <w:name w:val="Balloon Text"/>
    <w:basedOn w:val="Normal"/>
    <w:link w:val="TextedebullesCar"/>
    <w:uiPriority w:val="99"/>
    <w:semiHidden/>
    <w:unhideWhenUsed/>
    <w:rsid w:val="00436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62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3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74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</dc:creator>
  <cp:lastModifiedBy>AZIZ</cp:lastModifiedBy>
  <cp:revision>2</cp:revision>
  <dcterms:created xsi:type="dcterms:W3CDTF">2012-02-07T19:29:00Z</dcterms:created>
  <dcterms:modified xsi:type="dcterms:W3CDTF">2012-02-07T19:32:00Z</dcterms:modified>
</cp:coreProperties>
</file>